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E7" w:rsidRDefault="004077E7" w:rsidP="004077E7">
      <w:pPr>
        <w:jc w:val="right"/>
      </w:pPr>
      <w:r>
        <w:t>УТВЕРЖДАЮ</w:t>
      </w:r>
    </w:p>
    <w:p w:rsidR="004077E7" w:rsidRDefault="004077E7" w:rsidP="004077E7">
      <w:pPr>
        <w:jc w:val="right"/>
      </w:pPr>
      <w:r>
        <w:t>заведующий кафедрой</w:t>
      </w:r>
    </w:p>
    <w:p w:rsidR="004077E7" w:rsidRDefault="004077E7" w:rsidP="004077E7">
      <w:pPr>
        <w:jc w:val="right"/>
      </w:pPr>
      <w:r>
        <w:t xml:space="preserve"> хирургической стоматологии</w:t>
      </w:r>
    </w:p>
    <w:p w:rsidR="004077E7" w:rsidRDefault="004077E7" w:rsidP="004077E7">
      <w:pPr>
        <w:jc w:val="right"/>
      </w:pPr>
      <w:r>
        <w:t>и челюстно-лицевой хирургии</w:t>
      </w:r>
    </w:p>
    <w:p w:rsidR="004077E7" w:rsidRDefault="004077E7" w:rsidP="004077E7">
      <w:pPr>
        <w:jc w:val="right"/>
      </w:pPr>
      <w:r>
        <w:t>проф. В.Г. Лукьянов __________</w:t>
      </w:r>
    </w:p>
    <w:p w:rsidR="004077E7" w:rsidRDefault="004077E7" w:rsidP="004077E7">
      <w:pPr>
        <w:jc w:val="right"/>
        <w:rPr>
          <w:sz w:val="28"/>
          <w:szCs w:val="28"/>
        </w:rPr>
      </w:pPr>
      <w:r>
        <w:t>«___» ______________ 202</w:t>
      </w:r>
      <w:r w:rsidR="00CC5697">
        <w:t>4</w:t>
      </w:r>
      <w:r>
        <w:t xml:space="preserve"> г</w:t>
      </w:r>
    </w:p>
    <w:p w:rsidR="004077E7" w:rsidRDefault="004077E7" w:rsidP="004077E7">
      <w:pPr>
        <w:jc w:val="both"/>
        <w:rPr>
          <w:b/>
          <w:lang w:val="en-US"/>
        </w:rPr>
      </w:pPr>
    </w:p>
    <w:p w:rsidR="004077E7" w:rsidRDefault="004077E7" w:rsidP="00D256FF">
      <w:pPr>
        <w:ind w:firstLine="567"/>
        <w:jc w:val="both"/>
        <w:rPr>
          <w:b/>
        </w:rPr>
      </w:pPr>
    </w:p>
    <w:p w:rsidR="00D256FF" w:rsidRDefault="00D256FF" w:rsidP="00D256FF">
      <w:pPr>
        <w:ind w:firstLine="567"/>
        <w:jc w:val="both"/>
        <w:rPr>
          <w:b/>
        </w:rPr>
      </w:pPr>
      <w:r w:rsidRPr="000219B4">
        <w:rPr>
          <w:b/>
        </w:rPr>
        <w:t>Перечень практических навыков (умений), которые необходимо освоить студенту по дисциплине «</w:t>
      </w:r>
      <w:r>
        <w:rPr>
          <w:b/>
        </w:rPr>
        <w:t>Детская челюстно-лицевая хирургия</w:t>
      </w:r>
      <w:r w:rsidRPr="009D1DA9">
        <w:rPr>
          <w:b/>
        </w:rPr>
        <w:t>»</w:t>
      </w:r>
      <w:r w:rsidR="000A469E">
        <w:rPr>
          <w:b/>
        </w:rPr>
        <w:t xml:space="preserve"> 4 курс</w:t>
      </w:r>
      <w:r w:rsidRPr="000219B4">
        <w:rPr>
          <w:b/>
        </w:rPr>
        <w:t>:</w:t>
      </w:r>
    </w:p>
    <w:p w:rsidR="00D256FF" w:rsidRPr="009D1DA9" w:rsidRDefault="00D256FF" w:rsidP="00D256FF">
      <w:pPr>
        <w:ind w:firstLine="567"/>
        <w:jc w:val="both"/>
      </w:pPr>
    </w:p>
    <w:p w:rsidR="00D256FF" w:rsidRDefault="00D256FF" w:rsidP="00D256FF">
      <w:pPr>
        <w:pStyle w:val="a5"/>
        <w:numPr>
          <w:ilvl w:val="0"/>
          <w:numId w:val="1"/>
        </w:numPr>
      </w:pPr>
      <w:r w:rsidRPr="00957899">
        <w:t>Уметь правильно выбрать способ анестезии в конкретном клиническом случае.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выбрать необходимый инструментарий, позиционировать пациента в стоматологическом кресле.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правильно сделать выбор хирургического инструментария, соответственно клиническому случаю.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Продемонстрировать на фантоме последовательность проводимых манипуляций.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 провести сбор анамнестических данных у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провести визуальный осмотр, пальпаторное обследование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 провести сбор анамнестических данных у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провести визуальный осмотр, пальпаторное обследование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 провести сбор анамнестических данных у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провести визуальный осмотр, пальпаторное обследование пациента.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изготовить проволочную шину по заданию преподавателя.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зафиксировать шину на модели.</w:t>
      </w:r>
    </w:p>
    <w:p w:rsidR="00D256FF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Уметь выбрать инструментарий для проведения инцизионнойблоксии.</w:t>
      </w:r>
    </w:p>
    <w:p w:rsidR="00D256FF" w:rsidRPr="00957899" w:rsidRDefault="00D256FF" w:rsidP="00D256FF">
      <w:pPr>
        <w:pStyle w:val="a5"/>
        <w:numPr>
          <w:ilvl w:val="0"/>
          <w:numId w:val="1"/>
        </w:numPr>
        <w:jc w:val="both"/>
      </w:pPr>
      <w:r w:rsidRPr="00957899">
        <w:t>Продемонстрировать умение пользоваться стоматоскопом.</w:t>
      </w:r>
    </w:p>
    <w:p w:rsidR="00204167" w:rsidRDefault="00204167"/>
    <w:p w:rsidR="000A469E" w:rsidRDefault="000A469E"/>
    <w:p w:rsidR="000A469E" w:rsidRDefault="000A469E" w:rsidP="000A469E">
      <w:pPr>
        <w:ind w:firstLine="567"/>
        <w:jc w:val="both"/>
        <w:rPr>
          <w:b/>
        </w:rPr>
      </w:pPr>
      <w:r w:rsidRPr="005641AE">
        <w:rPr>
          <w:b/>
        </w:rPr>
        <w:t>Перечень практических навыков (умений), которые необходимо освоить студенту по дисциплине «</w:t>
      </w:r>
      <w:r>
        <w:rPr>
          <w:b/>
        </w:rPr>
        <w:t>Детская челюстно-лицевая хирургия» 5 курс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jc w:val="left"/>
        <w:rPr>
          <w:rStyle w:val="FontStyle54"/>
        </w:rPr>
      </w:pPr>
      <w:r w:rsidRPr="000A5B49">
        <w:rPr>
          <w:rStyle w:val="FontStyle54"/>
        </w:rPr>
        <w:t>устанавливать психоэмоциональный контакт с ребенком и его родителями;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правильно строить свои взаимоотношения с родителями в процессе деятельности врача (врач - ребенок - родители);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jc w:val="left"/>
        <w:rPr>
          <w:rStyle w:val="FontStyle54"/>
        </w:rPr>
      </w:pPr>
      <w:r w:rsidRPr="000A5B49">
        <w:rPr>
          <w:rStyle w:val="FontStyle54"/>
        </w:rPr>
        <w:t>оформлять медицинскую карту первичного хирургического больного;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оценить нервно-психическое развитие ребенка, физическое и интеллектуальное развитие, его общее состояние;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оценить состояние ребенка на основании данных осмотра и результатов дополнительных методов исследования с учетом поставленного диагноза;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выбрать метод обезболивания в зависимости от вида и объема хирургиче</w:t>
      </w:r>
      <w:r>
        <w:rPr>
          <w:rStyle w:val="FontStyle54"/>
        </w:rPr>
        <w:t>ского вмеша</w:t>
      </w:r>
      <w:r w:rsidRPr="000A5B49">
        <w:rPr>
          <w:rStyle w:val="FontStyle54"/>
        </w:rPr>
        <w:t>тельства;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jc w:val="left"/>
        <w:rPr>
          <w:rStyle w:val="FontStyle54"/>
        </w:rPr>
      </w:pPr>
      <w:r w:rsidRPr="000A5B49">
        <w:rPr>
          <w:rStyle w:val="FontStyle54"/>
        </w:rPr>
        <w:t>оказать неотложную помощь в экстремальных ситуациях;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proofErr w:type="gramStart"/>
      <w:r w:rsidRPr="000A5B49">
        <w:rPr>
          <w:rStyle w:val="FontStyle54"/>
        </w:rPr>
        <w:t>расшифровать внутриротовые (прицельные) рентгенограммы и рентгенограммы костей лицевого скелета (в прямой и боковых проекциях, панорамные, ортопантомограммы);</w:t>
      </w:r>
      <w:proofErr w:type="gramEnd"/>
    </w:p>
    <w:p w:rsidR="000A469E" w:rsidRPr="000A5B49" w:rsidRDefault="000A469E" w:rsidP="000A469E">
      <w:pPr>
        <w:pStyle w:val="Style19"/>
        <w:widowControl/>
        <w:numPr>
          <w:ilvl w:val="0"/>
          <w:numId w:val="2"/>
        </w:numPr>
        <w:tabs>
          <w:tab w:val="left" w:pos="15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провести операцию удаления временного и постоянного зуба у детей по различным показаниям;</w:t>
      </w:r>
    </w:p>
    <w:p w:rsidR="000A469E" w:rsidRPr="000A5B49" w:rsidRDefault="000A469E" w:rsidP="000A469E">
      <w:pPr>
        <w:pStyle w:val="Style19"/>
        <w:widowControl/>
        <w:numPr>
          <w:ilvl w:val="0"/>
          <w:numId w:val="2"/>
        </w:numPr>
        <w:tabs>
          <w:tab w:val="left" w:pos="15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провести дифференциальную диагностику различных воспалительных заболеваний меж</w:t>
      </w:r>
      <w:r w:rsidRPr="000A5B49">
        <w:rPr>
          <w:rStyle w:val="FontStyle54"/>
        </w:rPr>
        <w:softHyphen/>
        <w:t>ду собой и с другими заболеваниями;</w:t>
      </w:r>
    </w:p>
    <w:p w:rsidR="000A469E" w:rsidRPr="000A5B49" w:rsidRDefault="000A469E" w:rsidP="000A469E">
      <w:pPr>
        <w:pStyle w:val="Style19"/>
        <w:widowControl/>
        <w:numPr>
          <w:ilvl w:val="0"/>
          <w:numId w:val="2"/>
        </w:numPr>
        <w:tabs>
          <w:tab w:val="left" w:pos="15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определить место лечения ребенка (поликлиника, стационар) и объем хирургической помощи;</w:t>
      </w:r>
    </w:p>
    <w:p w:rsidR="000A469E" w:rsidRPr="000A5B49" w:rsidRDefault="000A469E" w:rsidP="000A469E">
      <w:pPr>
        <w:pStyle w:val="Style19"/>
        <w:widowControl/>
        <w:numPr>
          <w:ilvl w:val="0"/>
          <w:numId w:val="2"/>
        </w:numPr>
        <w:tabs>
          <w:tab w:val="left" w:pos="15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провести дифференциальную диагностику воспалительных заболеваний слюнных желез между собой и со сходными по клиническому течению заболеваниями ЧЛО;</w:t>
      </w:r>
    </w:p>
    <w:p w:rsidR="000A469E" w:rsidRPr="000A5B49" w:rsidRDefault="000A469E" w:rsidP="000A469E">
      <w:pPr>
        <w:pStyle w:val="Style19"/>
        <w:widowControl/>
        <w:numPr>
          <w:ilvl w:val="0"/>
          <w:numId w:val="2"/>
        </w:numPr>
        <w:tabs>
          <w:tab w:val="left" w:pos="15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 xml:space="preserve">составить схему обследования, лечения и диспансеризации детей с </w:t>
      </w:r>
      <w:proofErr w:type="gramStart"/>
      <w:r w:rsidRPr="000A5B49">
        <w:rPr>
          <w:rStyle w:val="FontStyle54"/>
        </w:rPr>
        <w:t>хроническим</w:t>
      </w:r>
      <w:proofErr w:type="gramEnd"/>
      <w:r w:rsidRPr="000A5B49">
        <w:rPr>
          <w:rStyle w:val="FontStyle54"/>
        </w:rPr>
        <w:t xml:space="preserve"> неспе</w:t>
      </w:r>
      <w:r w:rsidRPr="000A5B49">
        <w:rPr>
          <w:rStyle w:val="FontStyle54"/>
        </w:rPr>
        <w:softHyphen/>
        <w:t>цифическим паренхиматозным паротитов и слюннокаменной болезнью;</w:t>
      </w:r>
    </w:p>
    <w:p w:rsidR="000A469E" w:rsidRPr="000A5B49" w:rsidRDefault="000A469E" w:rsidP="000A469E">
      <w:pPr>
        <w:pStyle w:val="Style19"/>
        <w:widowControl/>
        <w:tabs>
          <w:tab w:val="left" w:pos="26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-</w:t>
      </w:r>
      <w:r w:rsidRPr="000A5B49">
        <w:rPr>
          <w:rStyle w:val="FontStyle54"/>
        </w:rPr>
        <w:tab/>
        <w:t>провести обследование больных с патологией височно-нижнечелюстного сустава (ВНЧС) по определенному алгоритму;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lastRenderedPageBreak/>
        <w:t>выбрать наиболее информативные методы дополнительного обследования детей с пер</w:t>
      </w:r>
      <w:r w:rsidRPr="000A5B49">
        <w:rPr>
          <w:rStyle w:val="FontStyle54"/>
        </w:rPr>
        <w:softHyphen/>
        <w:t>вично-костными и функциональными заболеваниями ВНЧС;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поставить предварительный диагноз и составить план обследования и лечения детей с первично-костными и функциональными заболеваниями ВНЧС;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оценить состояние ребенка на основании данных осмотра и результатов дополнительных методов исследования с учетом поставленного диагноза;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оказать неотложную догоспитальную помощь при различных видах травмы ЧЛО, опре</w:t>
      </w:r>
      <w:r w:rsidRPr="000A5B49">
        <w:rPr>
          <w:rStyle w:val="FontStyle54"/>
        </w:rPr>
        <w:softHyphen/>
        <w:t>делить сочетанную травму, показания к госпитализации;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накладывать швы на коже и слизистой оболочке полости рта при ПХО (первичная хи</w:t>
      </w:r>
      <w:r w:rsidRPr="000A5B49">
        <w:rPr>
          <w:rStyle w:val="FontStyle54"/>
        </w:rPr>
        <w:softHyphen/>
        <w:t>рургическая обработка);</w:t>
      </w:r>
    </w:p>
    <w:p w:rsidR="000A469E" w:rsidRPr="000A5B49" w:rsidRDefault="000A469E" w:rsidP="000A469E">
      <w:pPr>
        <w:pStyle w:val="Style19"/>
        <w:widowControl/>
        <w:tabs>
          <w:tab w:val="left" w:pos="312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-</w:t>
      </w:r>
      <w:r w:rsidRPr="000A5B49">
        <w:rPr>
          <w:rStyle w:val="FontStyle54"/>
        </w:rPr>
        <w:tab/>
        <w:t>изготавливать шины-каппы из быстротвердеющей пластмассы и проволочно-композитную шину;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провести дифференциальную диагностику различных опухолей и опухолеподоб</w:t>
      </w:r>
      <w:r>
        <w:rPr>
          <w:rStyle w:val="FontStyle54"/>
        </w:rPr>
        <w:t>ных об</w:t>
      </w:r>
      <w:r w:rsidRPr="000A5B49">
        <w:rPr>
          <w:rStyle w:val="FontStyle54"/>
        </w:rPr>
        <w:t>разований мягких тканей и костей ЧЛО детей;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выбрать наиболее информативный для различных но</w:t>
      </w:r>
      <w:r>
        <w:rPr>
          <w:rStyle w:val="FontStyle54"/>
        </w:rPr>
        <w:t>зологических форм метод дополни</w:t>
      </w:r>
      <w:r w:rsidRPr="000A5B49">
        <w:rPr>
          <w:rStyle w:val="FontStyle54"/>
        </w:rPr>
        <w:t>тельного исследования;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поставить предварительный клинический диагноз и направить ребенка в специализиро</w:t>
      </w:r>
      <w:r w:rsidRPr="000A5B49">
        <w:rPr>
          <w:rStyle w:val="FontStyle54"/>
        </w:rPr>
        <w:softHyphen/>
        <w:t>ванное медицинское учреждение;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определить показания к операциям цистотомия и цистэктомия при одонтогенных воспа</w:t>
      </w:r>
      <w:r w:rsidRPr="000A5B49">
        <w:rPr>
          <w:rStyle w:val="FontStyle54"/>
        </w:rPr>
        <w:softHyphen/>
        <w:t>лительных кистах верхней и нижней челюсти, определить место лечения ре</w:t>
      </w:r>
      <w:r>
        <w:rPr>
          <w:rStyle w:val="FontStyle54"/>
        </w:rPr>
        <w:t>бенка (поли</w:t>
      </w:r>
      <w:r w:rsidRPr="000A5B49">
        <w:rPr>
          <w:rStyle w:val="FontStyle54"/>
        </w:rPr>
        <w:t>клиника, стационар);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поставить предварительный диагноз после клинического обследования детей с врожденной патологией ЧЛО;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составить схему лечения и диспансеризации конкретного больного с врожден</w:t>
      </w:r>
      <w:r>
        <w:rPr>
          <w:rStyle w:val="FontStyle54"/>
        </w:rPr>
        <w:t>ной пато</w:t>
      </w:r>
      <w:r w:rsidRPr="000A5B49">
        <w:rPr>
          <w:rStyle w:val="FontStyle54"/>
        </w:rPr>
        <w:t>логией с указанием специалистов, участвующих в медико-социальной реаби</w:t>
      </w:r>
      <w:r>
        <w:rPr>
          <w:rStyle w:val="FontStyle54"/>
        </w:rPr>
        <w:t>литации та</w:t>
      </w:r>
      <w:r w:rsidRPr="000A5B49">
        <w:rPr>
          <w:rStyle w:val="FontStyle54"/>
        </w:rPr>
        <w:t>ких больных;</w:t>
      </w:r>
    </w:p>
    <w:p w:rsidR="000A469E" w:rsidRPr="000A5B49" w:rsidRDefault="000A469E" w:rsidP="000A469E">
      <w:pPr>
        <w:pStyle w:val="Style19"/>
        <w:widowControl/>
        <w:numPr>
          <w:ilvl w:val="0"/>
          <w:numId w:val="3"/>
        </w:numPr>
        <w:tabs>
          <w:tab w:val="left" w:pos="144"/>
        </w:tabs>
        <w:spacing w:line="240" w:lineRule="auto"/>
        <w:ind w:left="142" w:right="57"/>
        <w:rPr>
          <w:rStyle w:val="FontStyle54"/>
        </w:rPr>
      </w:pPr>
      <w:r w:rsidRPr="000A5B49">
        <w:rPr>
          <w:rStyle w:val="FontStyle54"/>
        </w:rPr>
        <w:t>определить показания к проведению амбулаторных операций при врожденной патологии слизистой оболочки рта (логопедические, ортодонтические) в зависи</w:t>
      </w:r>
      <w:r>
        <w:rPr>
          <w:rStyle w:val="FontStyle54"/>
        </w:rPr>
        <w:t>мости от возраста ре</w:t>
      </w:r>
      <w:r w:rsidRPr="000A5B49">
        <w:rPr>
          <w:rStyle w:val="FontStyle54"/>
        </w:rPr>
        <w:t>бенка.</w:t>
      </w:r>
    </w:p>
    <w:p w:rsidR="000A469E" w:rsidRDefault="000A469E"/>
    <w:sectPr w:rsidR="000A469E" w:rsidSect="00204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A89528"/>
    <w:lvl w:ilvl="0">
      <w:numFmt w:val="bullet"/>
      <w:lvlText w:val="*"/>
      <w:lvlJc w:val="left"/>
    </w:lvl>
  </w:abstractNum>
  <w:abstractNum w:abstractNumId="1">
    <w:nsid w:val="0A6207D9"/>
    <w:multiLevelType w:val="hybridMultilevel"/>
    <w:tmpl w:val="75387D52"/>
    <w:lvl w:ilvl="0" w:tplc="FBF0F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FF"/>
    <w:rsid w:val="000169E3"/>
    <w:rsid w:val="00033C03"/>
    <w:rsid w:val="000A469E"/>
    <w:rsid w:val="00204167"/>
    <w:rsid w:val="002A02F3"/>
    <w:rsid w:val="004077E7"/>
    <w:rsid w:val="006B29A4"/>
    <w:rsid w:val="00732A3E"/>
    <w:rsid w:val="008A3A8B"/>
    <w:rsid w:val="00CC5697"/>
    <w:rsid w:val="00D256FF"/>
    <w:rsid w:val="00E0114F"/>
    <w:rsid w:val="00E5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2B91"/>
    <w:rPr>
      <w:b/>
      <w:bCs/>
    </w:rPr>
  </w:style>
  <w:style w:type="character" w:styleId="a4">
    <w:name w:val="Emphasis"/>
    <w:basedOn w:val="a0"/>
    <w:uiPriority w:val="20"/>
    <w:qFormat/>
    <w:rsid w:val="00E52B91"/>
    <w:rPr>
      <w:i/>
      <w:iCs/>
    </w:rPr>
  </w:style>
  <w:style w:type="paragraph" w:styleId="a5">
    <w:name w:val="List Paragraph"/>
    <w:basedOn w:val="a"/>
    <w:uiPriority w:val="34"/>
    <w:qFormat/>
    <w:rsid w:val="00E52B91"/>
    <w:pPr>
      <w:ind w:left="720"/>
      <w:contextualSpacing/>
    </w:pPr>
  </w:style>
  <w:style w:type="character" w:customStyle="1" w:styleId="FontStyle54">
    <w:name w:val="Font Style54"/>
    <w:rsid w:val="000A469E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0A469E"/>
    <w:pPr>
      <w:widowControl w:val="0"/>
      <w:autoSpaceDE w:val="0"/>
      <w:autoSpaceDN w:val="0"/>
      <w:adjustRightInd w:val="0"/>
      <w:spacing w:line="269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676</Words>
  <Characters>3856</Characters>
  <Application>Microsoft Office Word</Application>
  <DocSecurity>0</DocSecurity>
  <Lines>32</Lines>
  <Paragraphs>9</Paragraphs>
  <ScaleCrop>false</ScaleCrop>
  <Company>XTreme.ws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dcterms:created xsi:type="dcterms:W3CDTF">2019-07-04T09:28:00Z</dcterms:created>
  <dcterms:modified xsi:type="dcterms:W3CDTF">2024-09-17T07:12:00Z</dcterms:modified>
</cp:coreProperties>
</file>